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770" w:lineRule="exact" w:before="103"/>
      </w:pPr>
      <w:r>
        <w:rPr/>
        <w:pict>
          <v:group style="position:absolute;margin-left:0pt;margin-top:.000023pt;width:623.65pt;height:870.25pt;mso-position-horizontal-relative:page;mso-position-vertical-relative:page;z-index:-15767040" coordorigin="0,0" coordsize="12473,17405">
            <v:shape style="position:absolute;left:0;top:0;width:12473;height:17405" type="#_x0000_t75" stroked="false">
              <v:imagedata r:id="rId5" o:title=""/>
            </v:shape>
            <v:shape style="position:absolute;left:6519;top:1318;width:1246;height:1365" type="#_x0000_t75" stroked="false">
              <v:imagedata r:id="rId6" o:title=""/>
            </v:shape>
            <v:shape style="position:absolute;left:7976;top:1664;width:3487;height:725" type="#_x0000_t75" stroked="false">
              <v:imagedata r:id="rId7" o:title=""/>
            </v:shape>
            <v:shape style="position:absolute;left:1011;top:5481;width:1026;height:1172" type="#_x0000_t75" stroked="false">
              <v:imagedata r:id="rId8" o:title=""/>
            </v:shape>
            <v:shape style="position:absolute;left:895;top:7647;width:1090;height:1135" type="#_x0000_t75" stroked="false">
              <v:imagedata r:id="rId9" o:title=""/>
            </v:shape>
            <v:shape style="position:absolute;left:999;top:9823;width:1049;height:980" type="#_x0000_t75" stroked="false">
              <v:imagedata r:id="rId10" o:title=""/>
            </v:shape>
            <v:shape style="position:absolute;left:954;top:13419;width:1139;height:1078" type="#_x0000_t75" stroked="false">
              <v:imagedata r:id="rId11" o:title=""/>
            </v:shape>
            <v:shape style="position:absolute;left:1011;top:15231;width:1026;height:1024" type="#_x0000_t75" stroked="false">
              <v:imagedata r:id="rId12" o:title=""/>
            </v:shape>
            <v:shape style="position:absolute;left:2371;top:7251;width:8736;height:10" type="#_x0000_t75" stroked="false">
              <v:imagedata r:id="rId13" o:title=""/>
            </v:shape>
            <v:shape style="position:absolute;left:2371;top:9155;width:8736;height:10" type="#_x0000_t75" stroked="false">
              <v:imagedata r:id="rId14" o:title=""/>
            </v:shape>
            <v:shape style="position:absolute;left:2371;top:11553;width:8736;height:10" type="#_x0000_t75" stroked="false">
              <v:imagedata r:id="rId14" o:title=""/>
            </v:shape>
            <v:shape style="position:absolute;left:2371;top:12959;width:8736;height:10" type="#_x0000_t75" stroked="false">
              <v:imagedata r:id="rId13" o:title=""/>
            </v:shape>
            <v:shape style="position:absolute;left:2371;top:14837;width:8736;height:10" type="#_x0000_t75" stroked="false">
              <v:imagedata r:id="rId14" o:title=""/>
            </v:shape>
            <v:shape style="position:absolute;left:1094;top:11721;width:924;height:924" type="#_x0000_t75" stroked="false">
              <v:imagedata r:id="rId15" o:title=""/>
            </v:shape>
            <w10:wrap type="none"/>
          </v:group>
        </w:pict>
      </w:r>
      <w:r>
        <w:rPr>
          <w:color w:val="FFFFFF"/>
        </w:rPr>
        <w:t>Профилактика</w:t>
      </w:r>
    </w:p>
    <w:p>
      <w:pPr>
        <w:pStyle w:val="Title"/>
      </w:pPr>
      <w:r>
        <w:rPr>
          <w:color w:val="FFFFFF"/>
        </w:rPr>
        <w:t>COVID-19</w:t>
      </w:r>
    </w:p>
    <w:p>
      <w:pPr>
        <w:pStyle w:val="Heading1"/>
      </w:pPr>
      <w:r>
        <w:rPr>
          <w:color w:val="BCE4FA"/>
        </w:rPr>
        <w:t>в</w:t>
      </w:r>
      <w:r>
        <w:rPr>
          <w:color w:val="BCE4FA"/>
          <w:spacing w:val="-74"/>
        </w:rPr>
        <w:t> </w:t>
      </w:r>
      <w:r>
        <w:rPr>
          <w:color w:val="BCE4FA"/>
        </w:rPr>
        <w:t>организациях</w:t>
      </w:r>
    </w:p>
    <w:p>
      <w:pPr>
        <w:pStyle w:val="BodyText"/>
        <w:ind w:left="0"/>
        <w:rPr>
          <w:rFonts w:ascii="Arial Narrow"/>
          <w:b/>
          <w:sz w:val="20"/>
        </w:rPr>
      </w:pPr>
    </w:p>
    <w:p>
      <w:pPr>
        <w:pStyle w:val="BodyText"/>
        <w:spacing w:before="3"/>
        <w:ind w:left="0"/>
        <w:rPr>
          <w:rFonts w:ascii="Arial Narrow"/>
          <w:b/>
          <w:sz w:val="27"/>
        </w:rPr>
      </w:pPr>
    </w:p>
    <w:p>
      <w:pPr>
        <w:spacing w:before="110"/>
        <w:ind w:left="101" w:right="0" w:firstLine="0"/>
        <w:jc w:val="left"/>
        <w:rPr>
          <w:rFonts w:ascii="Arial Narrow" w:hAnsi="Arial Narrow"/>
          <w:b/>
          <w:sz w:val="54"/>
        </w:rPr>
      </w:pPr>
      <w:r>
        <w:rPr>
          <w:rFonts w:ascii="Arial Narrow" w:hAnsi="Arial Narrow"/>
          <w:b/>
          <w:color w:val="FFFFFF"/>
          <w:sz w:val="54"/>
        </w:rPr>
        <w:t>Рекомендации</w:t>
      </w:r>
      <w:r>
        <w:rPr>
          <w:rFonts w:ascii="Arial Narrow" w:hAnsi="Arial Narrow"/>
          <w:b/>
          <w:color w:val="FFFFFF"/>
          <w:spacing w:val="-77"/>
          <w:sz w:val="54"/>
        </w:rPr>
        <w:t> </w:t>
      </w:r>
      <w:r>
        <w:rPr>
          <w:rFonts w:ascii="Arial Narrow" w:hAnsi="Arial Narrow"/>
          <w:b/>
          <w:color w:val="FFFFFF"/>
          <w:sz w:val="54"/>
        </w:rPr>
        <w:t>для</w:t>
      </w:r>
      <w:r>
        <w:rPr>
          <w:rFonts w:ascii="Arial Narrow" w:hAnsi="Arial Narrow"/>
          <w:b/>
          <w:color w:val="FFFFFF"/>
          <w:spacing w:val="-76"/>
          <w:sz w:val="54"/>
        </w:rPr>
        <w:t> </w:t>
      </w:r>
      <w:r>
        <w:rPr>
          <w:rFonts w:ascii="Arial Narrow" w:hAnsi="Arial Narrow"/>
          <w:b/>
          <w:color w:val="FFFFFF"/>
          <w:sz w:val="54"/>
        </w:rPr>
        <w:t>организаций:</w:t>
      </w:r>
    </w:p>
    <w:p>
      <w:pPr>
        <w:pStyle w:val="Heading2"/>
        <w:spacing w:before="425"/>
      </w:pPr>
      <w:r>
        <w:rPr>
          <w:color w:val="FFFFFF"/>
          <w:spacing w:val="-7"/>
          <w:w w:val="95"/>
        </w:rPr>
        <w:t>РАЗРАБОТАТЬ  </w:t>
      </w:r>
      <w:r>
        <w:rPr>
          <w:color w:val="FFFFFF"/>
          <w:spacing w:val="-4"/>
          <w:w w:val="95"/>
        </w:rPr>
        <w:t>ГРАФИК</w:t>
      </w:r>
      <w:r>
        <w:rPr>
          <w:color w:val="FFFFFF"/>
          <w:spacing w:val="-8"/>
          <w:w w:val="95"/>
        </w:rPr>
        <w:t> </w:t>
      </w:r>
      <w:r>
        <w:rPr>
          <w:color w:val="FFFFFF"/>
          <w:w w:val="95"/>
        </w:rPr>
        <w:t>ВЫХОДА</w:t>
      </w:r>
    </w:p>
    <w:p>
      <w:pPr>
        <w:pStyle w:val="BodyText"/>
        <w:spacing w:line="213" w:lineRule="auto" w:before="21"/>
        <w:ind w:right="1556"/>
      </w:pPr>
      <w:r>
        <w:rPr>
          <w:color w:val="D4EDFC"/>
          <w:w w:val="80"/>
        </w:rPr>
        <w:t>персонала на рабочее место малыми группами в целях исключения </w:t>
      </w:r>
      <w:r>
        <w:rPr>
          <w:color w:val="D4EDFC"/>
          <w:spacing w:val="-3"/>
          <w:w w:val="80"/>
        </w:rPr>
        <w:t>скопления </w:t>
      </w:r>
      <w:r>
        <w:rPr>
          <w:color w:val="D4EDFC"/>
          <w:w w:val="90"/>
        </w:rPr>
        <w:t>людей в местах</w:t>
      </w:r>
      <w:r>
        <w:rPr>
          <w:color w:val="D4EDFC"/>
          <w:spacing w:val="-62"/>
          <w:w w:val="90"/>
        </w:rPr>
        <w:t> </w:t>
      </w:r>
      <w:r>
        <w:rPr>
          <w:color w:val="D4EDFC"/>
          <w:w w:val="90"/>
        </w:rPr>
        <w:t>входа</w:t>
      </w:r>
    </w:p>
    <w:p>
      <w:pPr>
        <w:pStyle w:val="Heading2"/>
      </w:pPr>
      <w:r>
        <w:rPr>
          <w:color w:val="FFFFFF"/>
        </w:rPr>
        <w:t>НЕ ДОПУСКАТЬ К РАБОТЕ</w:t>
      </w:r>
    </w:p>
    <w:p>
      <w:pPr>
        <w:pStyle w:val="BodyText"/>
        <w:spacing w:line="213" w:lineRule="auto" w:before="21"/>
        <w:ind w:right="1736"/>
      </w:pPr>
      <w:r>
        <w:rPr>
          <w:color w:val="D4EDFC"/>
          <w:w w:val="75"/>
        </w:rPr>
        <w:t>персонал с признаками респираторного </w:t>
      </w:r>
      <w:r>
        <w:rPr>
          <w:color w:val="D4EDFC"/>
          <w:w w:val="85"/>
        </w:rPr>
        <w:t>заболевания</w:t>
      </w:r>
      <w:r>
        <w:rPr>
          <w:color w:val="D4EDFC"/>
          <w:spacing w:val="-63"/>
          <w:w w:val="85"/>
        </w:rPr>
        <w:t> </w:t>
      </w:r>
      <w:r>
        <w:rPr>
          <w:color w:val="D4EDFC"/>
          <w:w w:val="85"/>
        </w:rPr>
        <w:t>(входная</w:t>
      </w:r>
      <w:r>
        <w:rPr>
          <w:color w:val="D4EDFC"/>
          <w:spacing w:val="-62"/>
          <w:w w:val="85"/>
        </w:rPr>
        <w:t> </w:t>
      </w:r>
      <w:r>
        <w:rPr>
          <w:color w:val="D4EDFC"/>
          <w:w w:val="85"/>
        </w:rPr>
        <w:t>термометрия)</w:t>
      </w:r>
    </w:p>
    <w:p>
      <w:pPr>
        <w:pStyle w:val="Heading2"/>
      </w:pPr>
      <w:r>
        <w:rPr>
          <w:color w:val="FFFFFF"/>
        </w:rPr>
        <w:t>ДЕЗИНФЕКЦИЯ ВОЗДУХА</w:t>
      </w:r>
    </w:p>
    <w:p>
      <w:pPr>
        <w:pStyle w:val="BodyText"/>
        <w:spacing w:line="482" w:lineRule="exact"/>
      </w:pPr>
      <w:r>
        <w:rPr>
          <w:color w:val="D4EDFC"/>
          <w:w w:val="90"/>
        </w:rPr>
        <w:t>(рециркуляторы воздуха,</w:t>
      </w:r>
    </w:p>
    <w:p>
      <w:pPr>
        <w:pStyle w:val="BodyText"/>
        <w:spacing w:line="213" w:lineRule="auto" w:before="19"/>
        <w:ind w:right="1556"/>
      </w:pPr>
      <w:r>
        <w:rPr>
          <w:color w:val="D4EDFC"/>
          <w:w w:val="90"/>
        </w:rPr>
        <w:t>УФ-облучатели бактерицидные), </w:t>
      </w:r>
      <w:r>
        <w:rPr>
          <w:color w:val="D4EDFC"/>
          <w:w w:val="75"/>
        </w:rPr>
        <w:t>регулярное проветривание помещений</w:t>
      </w:r>
    </w:p>
    <w:p>
      <w:pPr>
        <w:pStyle w:val="Heading2"/>
        <w:spacing w:before="442"/>
      </w:pPr>
      <w:r>
        <w:rPr>
          <w:color w:val="FFFFFF"/>
        </w:rPr>
        <w:t>РЕГУЛЯРНАЯ ОБРАБОТКА</w:t>
      </w:r>
    </w:p>
    <w:p>
      <w:pPr>
        <w:pStyle w:val="BodyText"/>
        <w:spacing w:line="512" w:lineRule="exact"/>
      </w:pPr>
      <w:r>
        <w:rPr>
          <w:color w:val="D4EDFC"/>
          <w:w w:val="85"/>
        </w:rPr>
        <w:t>поверхностей антисептиком</w:t>
      </w:r>
    </w:p>
    <w:p>
      <w:pPr>
        <w:pStyle w:val="Heading2"/>
        <w:spacing w:before="430"/>
      </w:pPr>
      <w:r>
        <w:rPr>
          <w:color w:val="FFFFFF"/>
        </w:rPr>
        <w:t>СОБЛЮДЕНИЕ МЕР ГИГИЕНЫ:</w:t>
      </w:r>
    </w:p>
    <w:p>
      <w:pPr>
        <w:pStyle w:val="BodyText"/>
        <w:spacing w:line="482" w:lineRule="exact"/>
      </w:pPr>
      <w:r>
        <w:rPr>
          <w:color w:val="D4EDFC"/>
          <w:w w:val="90"/>
        </w:rPr>
        <w:t>частое мытье рук мылом или протирка</w:t>
      </w:r>
    </w:p>
    <w:p>
      <w:pPr>
        <w:pStyle w:val="BodyText"/>
        <w:spacing w:line="510" w:lineRule="exact"/>
      </w:pPr>
      <w:r>
        <w:rPr>
          <w:color w:val="D4EDFC"/>
          <w:w w:val="90"/>
        </w:rPr>
        <w:t>их</w:t>
      </w:r>
      <w:r>
        <w:rPr>
          <w:color w:val="D4EDFC"/>
          <w:spacing w:val="-72"/>
          <w:w w:val="90"/>
        </w:rPr>
        <w:t> </w:t>
      </w:r>
      <w:r>
        <w:rPr>
          <w:color w:val="D4EDFC"/>
          <w:w w:val="90"/>
        </w:rPr>
        <w:t>индивидуальным</w:t>
      </w:r>
      <w:r>
        <w:rPr>
          <w:color w:val="D4EDFC"/>
          <w:spacing w:val="-72"/>
          <w:w w:val="90"/>
        </w:rPr>
        <w:t> </w:t>
      </w:r>
      <w:r>
        <w:rPr>
          <w:color w:val="D4EDFC"/>
          <w:w w:val="90"/>
        </w:rPr>
        <w:t>кожным</w:t>
      </w:r>
      <w:r>
        <w:rPr>
          <w:color w:val="D4EDFC"/>
          <w:spacing w:val="-72"/>
          <w:w w:val="90"/>
        </w:rPr>
        <w:t> </w:t>
      </w:r>
      <w:r>
        <w:rPr>
          <w:color w:val="D4EDFC"/>
          <w:w w:val="90"/>
        </w:rPr>
        <w:t>антисептиком</w:t>
      </w:r>
    </w:p>
    <w:p>
      <w:pPr>
        <w:pStyle w:val="Heading2"/>
        <w:spacing w:before="431"/>
      </w:pPr>
      <w:r>
        <w:rPr>
          <w:color w:val="FFFFFF"/>
          <w:w w:val="95"/>
        </w:rPr>
        <w:t>ОТКАЗАТЬСЯ ОТ ЗАРУБЕЖНЫХ</w:t>
      </w:r>
      <w:r>
        <w:rPr>
          <w:color w:val="FFFFFF"/>
          <w:spacing w:val="82"/>
          <w:w w:val="95"/>
        </w:rPr>
        <w:t> </w:t>
      </w:r>
      <w:r>
        <w:rPr>
          <w:color w:val="FFFFFF"/>
          <w:w w:val="95"/>
        </w:rPr>
        <w:t>КОМАНДИРОВОК</w:t>
      </w:r>
    </w:p>
    <w:p>
      <w:pPr>
        <w:pStyle w:val="BodyText"/>
        <w:spacing w:line="213" w:lineRule="auto" w:before="21"/>
        <w:ind w:right="1556"/>
      </w:pPr>
      <w:r>
        <w:rPr>
          <w:color w:val="D4EDFC"/>
          <w:w w:val="85"/>
        </w:rPr>
        <w:t>исключить</w:t>
      </w:r>
      <w:r>
        <w:rPr>
          <w:color w:val="D4EDFC"/>
          <w:spacing w:val="-69"/>
          <w:w w:val="85"/>
        </w:rPr>
        <w:t> </w:t>
      </w:r>
      <w:r>
        <w:rPr>
          <w:color w:val="D4EDFC"/>
          <w:w w:val="85"/>
        </w:rPr>
        <w:t>или</w:t>
      </w:r>
      <w:r>
        <w:rPr>
          <w:color w:val="D4EDFC"/>
          <w:spacing w:val="-68"/>
          <w:w w:val="85"/>
        </w:rPr>
        <w:t> </w:t>
      </w:r>
      <w:r>
        <w:rPr>
          <w:color w:val="D4EDFC"/>
          <w:w w:val="85"/>
        </w:rPr>
        <w:t>уменьшить</w:t>
      </w:r>
      <w:r>
        <w:rPr>
          <w:color w:val="D4EDFC"/>
          <w:spacing w:val="-69"/>
          <w:w w:val="85"/>
        </w:rPr>
        <w:t> </w:t>
      </w:r>
      <w:r>
        <w:rPr>
          <w:color w:val="D4EDFC"/>
          <w:w w:val="85"/>
        </w:rPr>
        <w:t>поездки </w:t>
      </w:r>
      <w:r>
        <w:rPr>
          <w:color w:val="D4EDFC"/>
          <w:w w:val="80"/>
        </w:rPr>
        <w:t>своих сотрудников в другие </w:t>
      </w:r>
      <w:r>
        <w:rPr>
          <w:color w:val="D4EDFC"/>
          <w:spacing w:val="-3"/>
          <w:w w:val="80"/>
        </w:rPr>
        <w:t>страны</w:t>
      </w:r>
    </w:p>
    <w:sectPr>
      <w:type w:val="continuous"/>
      <w:pgSz w:w="12480" w:h="17410"/>
      <w:pgMar w:top="660" w:bottom="280" w:left="9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451"/>
    </w:pPr>
    <w:rPr>
      <w:rFonts w:ascii="Century Gothic" w:hAnsi="Century Gothic" w:eastAsia="Century Gothic" w:cs="Century Gothic"/>
      <w:sz w:val="44"/>
      <w:szCs w:val="4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line="716" w:lineRule="exact"/>
      <w:ind w:left="101"/>
      <w:outlineLvl w:val="1"/>
    </w:pPr>
    <w:rPr>
      <w:rFonts w:ascii="Arial Narrow" w:hAnsi="Arial Narrow" w:eastAsia="Arial Narrow" w:cs="Arial Narrow"/>
      <w:b/>
      <w:bCs/>
      <w:sz w:val="72"/>
      <w:szCs w:val="72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before="441" w:line="477" w:lineRule="exact"/>
      <w:ind w:left="1451"/>
      <w:outlineLvl w:val="2"/>
    </w:pPr>
    <w:rPr>
      <w:rFonts w:ascii="Arial Narrow" w:hAnsi="Arial Narrow" w:eastAsia="Arial Narrow" w:cs="Arial Narrow"/>
      <w:b/>
      <w:bCs/>
      <w:sz w:val="44"/>
      <w:szCs w:val="4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line="1142" w:lineRule="exact"/>
      <w:ind w:left="101"/>
    </w:pPr>
    <w:rPr>
      <w:rFonts w:ascii="Arial Narrow" w:hAnsi="Arial Narrow" w:eastAsia="Arial Narrow" w:cs="Arial Narrow"/>
      <w:b/>
      <w:bCs/>
      <w:sz w:val="114"/>
      <w:szCs w:val="114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Defense_business_02</dc:title>
  <dcterms:created xsi:type="dcterms:W3CDTF">2020-04-05T12:12:05Z</dcterms:created>
  <dcterms:modified xsi:type="dcterms:W3CDTF">2020-04-05T12:12:05Z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Creator">
    <vt:lpwstr>Adobe Illustrator 24.1 (Macintosh)</vt:lpwstr>
  </property>
  <property fmtid="{D5CDD505-2E9C-101B-9397-08002B2CF9AE}" pid="4" name="LastSaved">
    <vt:filetime>2020-04-05T00:00:00Z</vt:filetime>
  </property>
</Properties>
</file>